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93" w:rsidRPr="007E1045" w:rsidRDefault="000E5978" w:rsidP="002464E4">
      <w:pPr>
        <w:widowControl w:val="0"/>
        <w:spacing w:before="240" w:after="240" w:line="276" w:lineRule="auto"/>
        <w:jc w:val="center"/>
        <w:rPr>
          <w:rFonts w:cs="PT Bold Heading"/>
          <w:sz w:val="96"/>
          <w:szCs w:val="96"/>
          <w:rtl/>
        </w:rPr>
      </w:pPr>
      <w:bookmarkStart w:id="0" w:name="_GoBack"/>
      <w:r w:rsidRPr="007E1045">
        <w:rPr>
          <w:rFonts w:cs="PT Bold Heading" w:hint="cs"/>
          <w:sz w:val="96"/>
          <w:szCs w:val="96"/>
          <w:rtl/>
        </w:rPr>
        <w:t xml:space="preserve">سياسة </w:t>
      </w:r>
    </w:p>
    <w:p w:rsidR="000E5978" w:rsidRPr="007E1045" w:rsidRDefault="000E5978" w:rsidP="002464E4">
      <w:pPr>
        <w:widowControl w:val="0"/>
        <w:spacing w:before="240" w:after="240" w:line="276" w:lineRule="auto"/>
        <w:jc w:val="center"/>
        <w:rPr>
          <w:rFonts w:cs="PT Bold Heading" w:hint="cs"/>
          <w:sz w:val="96"/>
          <w:szCs w:val="96"/>
          <w:rtl/>
        </w:rPr>
      </w:pPr>
      <w:r w:rsidRPr="007E1045">
        <w:rPr>
          <w:rFonts w:cs="PT Bold Heading"/>
          <w:sz w:val="96"/>
          <w:szCs w:val="96"/>
          <w:rtl/>
        </w:rPr>
        <w:t>جمع التبرعات</w:t>
      </w:r>
    </w:p>
    <w:p w:rsidR="007E1045" w:rsidRPr="007E1045" w:rsidRDefault="007E1045" w:rsidP="002464E4">
      <w:pPr>
        <w:widowControl w:val="0"/>
        <w:spacing w:before="240" w:after="240" w:line="276" w:lineRule="auto"/>
        <w:jc w:val="center"/>
        <w:rPr>
          <w:rFonts w:cs="PT Bold Heading"/>
          <w:sz w:val="96"/>
          <w:szCs w:val="96"/>
          <w:rtl/>
        </w:rPr>
      </w:pPr>
      <w:r w:rsidRPr="007E1045">
        <w:rPr>
          <w:rFonts w:cs="PT Bold Heading" w:hint="cs"/>
          <w:sz w:val="96"/>
          <w:szCs w:val="96"/>
          <w:rtl/>
        </w:rPr>
        <w:t>لجمعية البر الخيرية بالفيضة بالسر</w:t>
      </w:r>
    </w:p>
    <w:bookmarkEnd w:id="0"/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452993" w:rsidRDefault="00452993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مقدمة</w:t>
      </w:r>
    </w:p>
    <w:p w:rsidR="002464E4" w:rsidRPr="002464E4" w:rsidRDefault="000E5978" w:rsidP="002464E4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>الغرض من هذه السياسة التعريف بالمبادئ والإرشادات الخاصة لجمع الموارد المالية من مختلف المصادر للجمعية</w:t>
      </w:r>
      <w:r w:rsidR="002464E4">
        <w:rPr>
          <w:rFonts w:ascii="Lotus Linotype" w:hAnsi="Lotus Linotype" w:cs="Lotus Linotype"/>
          <w:szCs w:val="32"/>
          <w:rtl/>
        </w:rPr>
        <w:t>.</w:t>
      </w: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0E5978" w:rsidRPr="002464E4" w:rsidRDefault="000E5978" w:rsidP="002464E4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>تحدد هذه السياسة المسؤوليات العامة في جمع التبرعات والمسؤوليات المحددة لجامعي التبرعات ومانحيها، وفيما يتعلق با</w:t>
      </w:r>
      <w:r w:rsidR="002464E4">
        <w:rPr>
          <w:rFonts w:ascii="Lotus Linotype" w:hAnsi="Lotus Linotype" w:cs="Lotus Linotype"/>
          <w:szCs w:val="32"/>
          <w:rtl/>
        </w:rPr>
        <w:t>ستخدام الأموال والمسؤولية عنها.</w:t>
      </w:r>
    </w:p>
    <w:p w:rsidR="000E5978" w:rsidRPr="002464E4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0E5978" w:rsidRPr="002464E4" w:rsidRDefault="000E5978" w:rsidP="002464E4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>تضمن الجمعية وكل ما يتبعها على حدة أن:</w:t>
      </w:r>
    </w:p>
    <w:p w:rsidR="000E5978" w:rsidRDefault="00F462BD" w:rsidP="002464E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464E4">
        <w:rPr>
          <w:rFonts w:ascii="Lotus Linotype" w:hAnsi="Lotus Linotype" w:cs="Lotus Linotype"/>
          <w:szCs w:val="32"/>
          <w:rtl/>
        </w:rPr>
        <w:t>ت</w:t>
      </w:r>
      <w:r w:rsidR="000E5978" w:rsidRPr="002464E4">
        <w:rPr>
          <w:rFonts w:ascii="Lotus Linotype" w:hAnsi="Lotus Linotype" w:cs="Lotus Linotype"/>
          <w:szCs w:val="32"/>
          <w:rtl/>
        </w:rPr>
        <w:t xml:space="preserve">عمل على الدوام بطريقة تتسم بالعدالة وبالأمانة والاستقامة </w:t>
      </w:r>
      <w:r w:rsidRPr="002464E4">
        <w:rPr>
          <w:rFonts w:ascii="Lotus Linotype" w:hAnsi="Lotus Linotype" w:cs="Lotus Linotype"/>
          <w:szCs w:val="32"/>
          <w:rtl/>
        </w:rPr>
        <w:t>والشفافية</w:t>
      </w:r>
      <w:r w:rsidR="000E5978" w:rsidRPr="002464E4">
        <w:rPr>
          <w:rFonts w:ascii="Lotus Linotype" w:hAnsi="Lotus Linotype" w:cs="Lotus Linotype"/>
          <w:szCs w:val="32"/>
          <w:rtl/>
        </w:rPr>
        <w:t>.</w:t>
      </w:r>
    </w:p>
    <w:p w:rsidR="00211C5C" w:rsidRPr="00211C5C" w:rsidRDefault="00211C5C" w:rsidP="00211C5C">
      <w:pPr>
        <w:pStyle w:val="a7"/>
        <w:widowControl w:val="0"/>
        <w:spacing w:before="240" w:after="240" w:line="276" w:lineRule="auto"/>
        <w:jc w:val="both"/>
        <w:rPr>
          <w:rFonts w:ascii="Lotus Linotype" w:hAnsi="Lotus Linotype" w:cs="Lotus Linotype"/>
          <w:sz w:val="10"/>
          <w:szCs w:val="20"/>
        </w:rPr>
      </w:pPr>
    </w:p>
    <w:p w:rsidR="000E5978" w:rsidRDefault="00F462BD" w:rsidP="00452993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464E4">
        <w:rPr>
          <w:rFonts w:ascii="Lotus Linotype" w:hAnsi="Lotus Linotype" w:cs="Lotus Linotype"/>
          <w:szCs w:val="32"/>
          <w:rtl/>
        </w:rPr>
        <w:t>ت</w:t>
      </w:r>
      <w:r w:rsidR="000E5978" w:rsidRPr="002464E4">
        <w:rPr>
          <w:rFonts w:ascii="Lotus Linotype" w:hAnsi="Lotus Linotype" w:cs="Lotus Linotype"/>
          <w:szCs w:val="32"/>
          <w:rtl/>
        </w:rPr>
        <w:t>لتز</w:t>
      </w:r>
      <w:r w:rsidRPr="002464E4">
        <w:rPr>
          <w:rFonts w:ascii="Lotus Linotype" w:hAnsi="Lotus Linotype" w:cs="Lotus Linotype"/>
          <w:szCs w:val="32"/>
          <w:rtl/>
        </w:rPr>
        <w:t>م</w:t>
      </w:r>
      <w:r w:rsidR="000E5978" w:rsidRPr="002464E4">
        <w:rPr>
          <w:rFonts w:ascii="Lotus Linotype" w:hAnsi="Lotus Linotype" w:cs="Lotus Linotype"/>
          <w:szCs w:val="32"/>
          <w:rtl/>
        </w:rPr>
        <w:t xml:space="preserve"> في جميع أنشطته</w:t>
      </w:r>
      <w:r w:rsidR="00452993">
        <w:rPr>
          <w:rFonts w:ascii="Lotus Linotype" w:hAnsi="Lotus Linotype" w:cs="Lotus Linotype"/>
          <w:szCs w:val="32"/>
          <w:rtl/>
        </w:rPr>
        <w:t>ا</w:t>
      </w:r>
      <w:r w:rsidRPr="002464E4">
        <w:rPr>
          <w:rFonts w:ascii="Lotus Linotype" w:hAnsi="Lotus Linotype" w:cs="Lotus Linotype"/>
          <w:szCs w:val="32"/>
          <w:rtl/>
        </w:rPr>
        <w:t xml:space="preserve"> بقوانينها السارية ولوائحها وبمبادئها وممارساته</w:t>
      </w:r>
      <w:r w:rsidR="000E5978" w:rsidRPr="002464E4">
        <w:rPr>
          <w:rFonts w:ascii="Lotus Linotype" w:hAnsi="Lotus Linotype" w:cs="Lotus Linotype"/>
          <w:szCs w:val="32"/>
          <w:rtl/>
        </w:rPr>
        <w:t>ا.</w:t>
      </w:r>
    </w:p>
    <w:p w:rsidR="00211C5C" w:rsidRPr="00211C5C" w:rsidRDefault="00211C5C" w:rsidP="00211C5C">
      <w:pPr>
        <w:pStyle w:val="a7"/>
        <w:widowControl w:val="0"/>
        <w:spacing w:before="240" w:after="240" w:line="276" w:lineRule="auto"/>
        <w:jc w:val="both"/>
        <w:rPr>
          <w:rFonts w:ascii="Lotus Linotype" w:hAnsi="Lotus Linotype" w:cs="Lotus Linotype"/>
          <w:sz w:val="10"/>
          <w:szCs w:val="20"/>
        </w:rPr>
      </w:pPr>
    </w:p>
    <w:p w:rsidR="00211C5C" w:rsidRDefault="000E5978" w:rsidP="00211C5C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464E4">
        <w:rPr>
          <w:rFonts w:ascii="Lotus Linotype" w:hAnsi="Lotus Linotype" w:cs="Lotus Linotype"/>
          <w:szCs w:val="32"/>
          <w:rtl/>
        </w:rPr>
        <w:t xml:space="preserve">يعتبر </w:t>
      </w:r>
      <w:r w:rsidR="00F462BD" w:rsidRPr="002464E4">
        <w:rPr>
          <w:rFonts w:ascii="Lotus Linotype" w:hAnsi="Lotus Linotype" w:cs="Lotus Linotype"/>
          <w:szCs w:val="32"/>
          <w:rtl/>
        </w:rPr>
        <w:t>مجلس إدارة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أنفسهم </w:t>
      </w:r>
      <w:r w:rsidR="00452993" w:rsidRPr="002464E4">
        <w:rPr>
          <w:rFonts w:ascii="Lotus Linotype" w:hAnsi="Lotus Linotype" w:cs="Lotus Linotype" w:hint="cs"/>
          <w:szCs w:val="32"/>
          <w:rtl/>
        </w:rPr>
        <w:t>مسئولين</w:t>
      </w:r>
      <w:r w:rsidRPr="002464E4">
        <w:rPr>
          <w:rFonts w:ascii="Lotus Linotype" w:hAnsi="Lotus Linotype" w:cs="Lotus Linotype"/>
          <w:szCs w:val="32"/>
          <w:rtl/>
        </w:rPr>
        <w:t xml:space="preserve"> أمام من قدموا إليهم الأموال</w:t>
      </w:r>
      <w:r w:rsidR="00452993">
        <w:rPr>
          <w:rFonts w:ascii="Lotus Linotype" w:hAnsi="Lotus Linotype" w:cs="Lotus Linotype" w:hint="cs"/>
          <w:szCs w:val="32"/>
          <w:rtl/>
        </w:rPr>
        <w:t xml:space="preserve"> ،</w:t>
      </w:r>
      <w:r w:rsidRPr="002464E4">
        <w:rPr>
          <w:rFonts w:ascii="Lotus Linotype" w:hAnsi="Lotus Linotype" w:cs="Lotus Linotype"/>
          <w:szCs w:val="32"/>
          <w:rtl/>
        </w:rPr>
        <w:t xml:space="preserve"> وعليهم الامتناع عن استخدام الرسائل أو الرسوم والصور التي تستغل بؤس الإنسان</w:t>
      </w:r>
      <w:r w:rsidR="00452993">
        <w:rPr>
          <w:rFonts w:ascii="Lotus Linotype" w:hAnsi="Lotus Linotype" w:cs="Lotus Linotype" w:hint="cs"/>
          <w:szCs w:val="32"/>
          <w:rtl/>
        </w:rPr>
        <w:t xml:space="preserve"> </w:t>
      </w:r>
      <w:r w:rsidRPr="002464E4">
        <w:rPr>
          <w:rFonts w:ascii="Lotus Linotype" w:hAnsi="Lotus Linotype" w:cs="Lotus Linotype"/>
          <w:szCs w:val="32"/>
          <w:rtl/>
        </w:rPr>
        <w:t>أو تمس</w:t>
      </w:r>
      <w:r w:rsidR="00452993">
        <w:rPr>
          <w:rFonts w:ascii="Lotus Linotype" w:hAnsi="Lotus Linotype" w:cs="Lotus Linotype" w:hint="cs"/>
          <w:szCs w:val="32"/>
          <w:rtl/>
        </w:rPr>
        <w:t xml:space="preserve"> </w:t>
      </w:r>
      <w:r w:rsidRPr="002464E4">
        <w:rPr>
          <w:rFonts w:ascii="Lotus Linotype" w:hAnsi="Lotus Linotype" w:cs="Lotus Linotype"/>
          <w:szCs w:val="32"/>
          <w:rtl/>
        </w:rPr>
        <w:t>بأي شكل من الأشكال بكرامته.</w:t>
      </w:r>
    </w:p>
    <w:p w:rsidR="00211C5C" w:rsidRPr="00211C5C" w:rsidRDefault="00211C5C" w:rsidP="00211C5C">
      <w:pPr>
        <w:pStyle w:val="a7"/>
        <w:rPr>
          <w:rFonts w:ascii="Lotus Linotype" w:hAnsi="Lotus Linotype" w:cs="Lotus Linotype"/>
          <w:sz w:val="8"/>
          <w:szCs w:val="16"/>
          <w:rtl/>
        </w:rPr>
      </w:pPr>
    </w:p>
    <w:p w:rsidR="00211C5C" w:rsidRPr="00211C5C" w:rsidRDefault="00211C5C" w:rsidP="00211C5C">
      <w:pPr>
        <w:pStyle w:val="a7"/>
        <w:widowControl w:val="0"/>
        <w:spacing w:before="240" w:after="240" w:line="276" w:lineRule="auto"/>
        <w:jc w:val="both"/>
        <w:rPr>
          <w:rFonts w:ascii="Lotus Linotype" w:hAnsi="Lotus Linotype" w:cs="Lotus Linotype"/>
          <w:sz w:val="8"/>
          <w:szCs w:val="8"/>
        </w:rPr>
      </w:pPr>
    </w:p>
    <w:p w:rsidR="000E5978" w:rsidRDefault="000E5978" w:rsidP="00211C5C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464E4">
        <w:rPr>
          <w:rFonts w:ascii="Lotus Linotype" w:hAnsi="Lotus Linotype" w:cs="Lotus Linotype"/>
          <w:szCs w:val="32"/>
          <w:rtl/>
        </w:rPr>
        <w:t>ل</w:t>
      </w:r>
      <w:r w:rsidR="005A41EF">
        <w:rPr>
          <w:rFonts w:ascii="Lotus Linotype" w:hAnsi="Lotus Linotype" w:cs="Lotus Linotype" w:hint="cs"/>
          <w:szCs w:val="32"/>
          <w:rtl/>
        </w:rPr>
        <w:t xml:space="preserve"> </w:t>
      </w:r>
      <w:r w:rsidRPr="002464E4">
        <w:rPr>
          <w:rFonts w:ascii="Lotus Linotype" w:hAnsi="Lotus Linotype" w:cs="Lotus Linotype"/>
          <w:szCs w:val="32"/>
          <w:rtl/>
        </w:rPr>
        <w:t xml:space="preserve">ايستغل </w:t>
      </w:r>
      <w:r w:rsidR="00F462BD" w:rsidRPr="002464E4">
        <w:rPr>
          <w:rFonts w:ascii="Lotus Linotype" w:hAnsi="Lotus Linotype" w:cs="Lotus Linotype"/>
          <w:szCs w:val="32"/>
          <w:rtl/>
        </w:rPr>
        <w:t>منسوبو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موقعهم لتحقيق منفعة شخصية وعليهم ألا يقبلوا كتعويض سوى أجرهم أو الأتعاب المحددة لهم.</w:t>
      </w:r>
    </w:p>
    <w:p w:rsidR="00211C5C" w:rsidRPr="00211C5C" w:rsidRDefault="00211C5C" w:rsidP="00211C5C">
      <w:pPr>
        <w:pStyle w:val="a7"/>
        <w:widowControl w:val="0"/>
        <w:spacing w:before="240" w:after="240" w:line="276" w:lineRule="auto"/>
        <w:jc w:val="both"/>
        <w:rPr>
          <w:rFonts w:ascii="Lotus Linotype" w:hAnsi="Lotus Linotype" w:cs="Lotus Linotype"/>
          <w:sz w:val="10"/>
          <w:szCs w:val="20"/>
        </w:rPr>
      </w:pPr>
    </w:p>
    <w:p w:rsidR="00211C5C" w:rsidRPr="00211C5C" w:rsidRDefault="00F462BD" w:rsidP="00211C5C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464E4">
        <w:rPr>
          <w:rFonts w:ascii="Lotus Linotype" w:hAnsi="Lotus Linotype" w:cs="Lotus Linotype"/>
          <w:szCs w:val="32"/>
          <w:rtl/>
        </w:rPr>
        <w:t>ت</w:t>
      </w:r>
      <w:r w:rsidR="000E5978" w:rsidRPr="002464E4">
        <w:rPr>
          <w:rFonts w:ascii="Lotus Linotype" w:hAnsi="Lotus Linotype" w:cs="Lotus Linotype"/>
          <w:szCs w:val="32"/>
          <w:rtl/>
        </w:rPr>
        <w:t xml:space="preserve">لتزم </w:t>
      </w:r>
      <w:r w:rsidRPr="002464E4">
        <w:rPr>
          <w:rFonts w:ascii="Lotus Linotype" w:hAnsi="Lotus Linotype" w:cs="Lotus Linotype"/>
          <w:szCs w:val="32"/>
          <w:rtl/>
        </w:rPr>
        <w:t>الجمعية</w:t>
      </w:r>
      <w:r w:rsidR="000E5978" w:rsidRPr="002464E4">
        <w:rPr>
          <w:rFonts w:ascii="Lotus Linotype" w:hAnsi="Lotus Linotype" w:cs="Lotus Linotype"/>
          <w:szCs w:val="32"/>
          <w:rtl/>
        </w:rPr>
        <w:t xml:space="preserve"> </w:t>
      </w:r>
      <w:r w:rsidRPr="002464E4">
        <w:rPr>
          <w:rFonts w:ascii="Lotus Linotype" w:hAnsi="Lotus Linotype" w:cs="Lotus Linotype"/>
          <w:szCs w:val="32"/>
          <w:rtl/>
        </w:rPr>
        <w:t xml:space="preserve">بأي لائحة تصدر من الجهات المشرفة عليها، </w:t>
      </w:r>
      <w:r w:rsidR="000E5978" w:rsidRPr="002464E4">
        <w:rPr>
          <w:rFonts w:ascii="Lotus Linotype" w:hAnsi="Lotus Linotype" w:cs="Lotus Linotype"/>
          <w:szCs w:val="32"/>
          <w:rtl/>
        </w:rPr>
        <w:t>بشأن</w:t>
      </w:r>
      <w:r w:rsidR="00211C5C">
        <w:rPr>
          <w:rFonts w:ascii="Lotus Linotype" w:hAnsi="Lotus Linotype" w:cs="Lotus Linotype"/>
          <w:szCs w:val="32"/>
          <w:rtl/>
        </w:rPr>
        <w:t xml:space="preserve"> حقوق المتبرعين</w:t>
      </w:r>
      <w:r w:rsidR="00211C5C">
        <w:rPr>
          <w:rFonts w:ascii="Lotus Linotype" w:hAnsi="Lotus Linotype" w:cs="Lotus Linotype" w:hint="cs"/>
          <w:szCs w:val="32"/>
          <w:rtl/>
        </w:rPr>
        <w:t>،</w:t>
      </w:r>
      <w:r w:rsidR="00211C5C">
        <w:rPr>
          <w:rFonts w:ascii="Lotus Linotype" w:hAnsi="Lotus Linotype" w:cs="Lotus Linotype"/>
          <w:szCs w:val="32"/>
          <w:rtl/>
        </w:rPr>
        <w:t xml:space="preserve"> ويحق للمتبرعين</w:t>
      </w:r>
      <w:r w:rsidR="000E5978" w:rsidRPr="002464E4">
        <w:rPr>
          <w:rFonts w:ascii="Lotus Linotype" w:hAnsi="Lotus Linotype" w:cs="Lotus Linotype"/>
          <w:szCs w:val="32"/>
          <w:rtl/>
        </w:rPr>
        <w:t xml:space="preserve"> أولا وقبل كل شيء الحصول في حينه على المعلومات الكاملة عن كيفية استخدام أموالهم. </w:t>
      </w:r>
    </w:p>
    <w:p w:rsidR="00211C5C" w:rsidRPr="00211C5C" w:rsidRDefault="00211C5C" w:rsidP="00211C5C">
      <w:pPr>
        <w:pStyle w:val="a7"/>
        <w:widowControl w:val="0"/>
        <w:spacing w:before="240" w:after="240" w:line="276" w:lineRule="auto"/>
        <w:jc w:val="both"/>
        <w:rPr>
          <w:rFonts w:ascii="Lotus Linotype" w:hAnsi="Lotus Linotype" w:cs="Lotus Linotype"/>
          <w:sz w:val="10"/>
          <w:szCs w:val="20"/>
        </w:rPr>
      </w:pPr>
    </w:p>
    <w:p w:rsidR="000E5978" w:rsidRDefault="000E5978" w:rsidP="002464E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464E4">
        <w:rPr>
          <w:rFonts w:ascii="Lotus Linotype" w:hAnsi="Lotus Linotype" w:cs="Lotus Linotype"/>
          <w:szCs w:val="32"/>
          <w:rtl/>
        </w:rPr>
        <w:t>تُستخدم جميع الأموال التي تم جمعها في الأغراض الذي جُمعت من أجلها</w:t>
      </w:r>
      <w:r w:rsidR="00211C5C">
        <w:rPr>
          <w:rFonts w:ascii="Lotus Linotype" w:hAnsi="Lotus Linotype" w:cs="Lotus Linotype" w:hint="cs"/>
          <w:szCs w:val="32"/>
          <w:rtl/>
        </w:rPr>
        <w:t xml:space="preserve"> </w:t>
      </w:r>
      <w:r w:rsidRPr="002464E4">
        <w:rPr>
          <w:rFonts w:ascii="Lotus Linotype" w:hAnsi="Lotus Linotype" w:cs="Lotus Linotype"/>
          <w:szCs w:val="32"/>
          <w:rtl/>
        </w:rPr>
        <w:t xml:space="preserve">، وذلك خلال </w:t>
      </w:r>
      <w:r w:rsidR="00F462BD" w:rsidRPr="002464E4">
        <w:rPr>
          <w:rFonts w:ascii="Lotus Linotype" w:hAnsi="Lotus Linotype" w:cs="Lotus Linotype"/>
          <w:szCs w:val="32"/>
          <w:rtl/>
        </w:rPr>
        <w:t>ال</w:t>
      </w:r>
      <w:r w:rsidRPr="002464E4">
        <w:rPr>
          <w:rFonts w:ascii="Lotus Linotype" w:hAnsi="Lotus Linotype" w:cs="Lotus Linotype"/>
          <w:szCs w:val="32"/>
          <w:rtl/>
        </w:rPr>
        <w:t xml:space="preserve">فترة </w:t>
      </w:r>
      <w:r w:rsidR="00F462BD" w:rsidRPr="002464E4">
        <w:rPr>
          <w:rFonts w:ascii="Lotus Linotype" w:hAnsi="Lotus Linotype" w:cs="Lotus Linotype"/>
          <w:szCs w:val="32"/>
          <w:rtl/>
        </w:rPr>
        <w:t>ال</w:t>
      </w:r>
      <w:r w:rsidRPr="002464E4">
        <w:rPr>
          <w:rFonts w:ascii="Lotus Linotype" w:hAnsi="Lotus Linotype" w:cs="Lotus Linotype"/>
          <w:szCs w:val="32"/>
          <w:rtl/>
        </w:rPr>
        <w:t xml:space="preserve">زمنية </w:t>
      </w:r>
      <w:r w:rsidR="00F462BD" w:rsidRPr="002464E4">
        <w:rPr>
          <w:rFonts w:ascii="Lotus Linotype" w:hAnsi="Lotus Linotype" w:cs="Lotus Linotype"/>
          <w:szCs w:val="32"/>
          <w:rtl/>
        </w:rPr>
        <w:t>التي اتفق عليها</w:t>
      </w:r>
      <w:r w:rsidRPr="002464E4">
        <w:rPr>
          <w:rFonts w:ascii="Lotus Linotype" w:hAnsi="Lotus Linotype" w:cs="Lotus Linotype"/>
          <w:szCs w:val="32"/>
          <w:rtl/>
        </w:rPr>
        <w:t>.</w:t>
      </w:r>
    </w:p>
    <w:p w:rsidR="00211C5C" w:rsidRPr="00211C5C" w:rsidRDefault="00211C5C" w:rsidP="00211C5C">
      <w:pPr>
        <w:pStyle w:val="a7"/>
        <w:rPr>
          <w:rFonts w:ascii="Lotus Linotype" w:hAnsi="Lotus Linotype" w:cs="Lotus Linotype"/>
          <w:szCs w:val="32"/>
          <w:rtl/>
        </w:rPr>
      </w:pPr>
    </w:p>
    <w:p w:rsidR="00211C5C" w:rsidRDefault="00211C5C" w:rsidP="00211C5C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211C5C" w:rsidRDefault="00211C5C" w:rsidP="00211C5C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211C5C" w:rsidRPr="00211C5C" w:rsidRDefault="00211C5C" w:rsidP="00211C5C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</w:p>
    <w:p w:rsidR="000E5978" w:rsidRPr="002464E4" w:rsidRDefault="000E5978" w:rsidP="00211C5C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464E4">
        <w:rPr>
          <w:rFonts w:ascii="Lotus Linotype" w:hAnsi="Lotus Linotype" w:cs="Lotus Linotype"/>
          <w:szCs w:val="32"/>
          <w:rtl/>
        </w:rPr>
        <w:t>تبقى تكلفة جمع التبرعات في جميع الحالات محصورة في نسبة مئوية من الدخل مقبولة عامة داخل أوساط مهنة جمع التبرعات ومن الجمهور</w:t>
      </w:r>
      <w:r w:rsidR="00211C5C">
        <w:rPr>
          <w:rFonts w:ascii="Lotus Linotype" w:hAnsi="Lotus Linotype" w:cs="Lotus Linotype" w:hint="cs"/>
          <w:szCs w:val="32"/>
          <w:rtl/>
        </w:rPr>
        <w:t xml:space="preserve"> ،</w:t>
      </w:r>
      <w:r w:rsidRPr="002464E4">
        <w:rPr>
          <w:rFonts w:ascii="Lotus Linotype" w:hAnsi="Lotus Linotype" w:cs="Lotus Linotype"/>
          <w:szCs w:val="32"/>
          <w:rtl/>
        </w:rPr>
        <w:t xml:space="preserve"> ويكون هناك توازن مناسب بين التكاليف والدخل والجودة. </w:t>
      </w:r>
    </w:p>
    <w:p w:rsidR="000E5978" w:rsidRPr="002464E4" w:rsidRDefault="000E5978" w:rsidP="00211C5C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يطبق نظام محاسبي معترف به لتتبع حركة التبرعات ومراقبتها وإعداد تقارير دقيقة في حينه ونشرها علنا، متضمنة المبالغ التي تم جمعها وكيفية إنفاقها والنسبة الصافية المخصصة للهدف أو </w:t>
      </w:r>
      <w:r w:rsidR="00F462BD" w:rsidRPr="002464E4">
        <w:rPr>
          <w:rFonts w:ascii="Lotus Linotype" w:hAnsi="Lotus Linotype" w:cs="Lotus Linotype"/>
          <w:szCs w:val="32"/>
          <w:rtl/>
        </w:rPr>
        <w:t>للنشاط</w:t>
      </w:r>
      <w:r w:rsidRPr="002464E4">
        <w:rPr>
          <w:rFonts w:ascii="Lotus Linotype" w:hAnsi="Lotus Linotype" w:cs="Lotus Linotype"/>
          <w:szCs w:val="32"/>
          <w:rtl/>
        </w:rPr>
        <w:t>.</w:t>
      </w:r>
    </w:p>
    <w:p w:rsidR="000E5978" w:rsidRPr="002464E4" w:rsidRDefault="000E5978" w:rsidP="002464E4">
      <w:pPr>
        <w:widowControl w:val="0"/>
        <w:spacing w:before="240" w:after="240" w:line="276" w:lineRule="auto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t>ا</w:t>
      </w:r>
      <w:r w:rsidR="002464E4" w:rsidRPr="002464E4">
        <w:rPr>
          <w:b/>
          <w:bCs/>
          <w:sz w:val="20"/>
          <w:rtl/>
        </w:rPr>
        <w:t>لمسؤوليات</w:t>
      </w:r>
    </w:p>
    <w:p w:rsidR="002464E4" w:rsidRDefault="000E5978" w:rsidP="002464E4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الأفراد الذين يتولون جمع التبرعات من القطاع </w:t>
      </w:r>
      <w:r w:rsidR="00F462BD" w:rsidRPr="002464E4">
        <w:rPr>
          <w:rFonts w:ascii="Lotus Linotype" w:hAnsi="Lotus Linotype" w:cs="Lotus Linotype"/>
          <w:szCs w:val="32"/>
          <w:rtl/>
        </w:rPr>
        <w:t xml:space="preserve">العام أو </w:t>
      </w:r>
      <w:r w:rsidRPr="002464E4">
        <w:rPr>
          <w:rFonts w:ascii="Lotus Linotype" w:hAnsi="Lotus Linotype" w:cs="Lotus Linotype"/>
          <w:szCs w:val="32"/>
          <w:rtl/>
        </w:rPr>
        <w:t>الخاص أو</w:t>
      </w:r>
      <w:r w:rsidR="00F462BD" w:rsidRPr="002464E4">
        <w:rPr>
          <w:rFonts w:ascii="Lotus Linotype" w:hAnsi="Lotus Linotype" w:cs="Lotus Linotype"/>
          <w:szCs w:val="32"/>
          <w:rtl/>
        </w:rPr>
        <w:t xml:space="preserve"> غير الربحي</w:t>
      </w:r>
      <w:r w:rsidRPr="002464E4">
        <w:rPr>
          <w:rFonts w:ascii="Lotus Linotype" w:hAnsi="Lotus Linotype" w:cs="Lotus Linotype"/>
          <w:szCs w:val="32"/>
          <w:rtl/>
        </w:rPr>
        <w:t xml:space="preserve"> </w:t>
      </w:r>
      <w:r w:rsidR="002464E4">
        <w:rPr>
          <w:rFonts w:ascii="Lotus Linotype" w:hAnsi="Lotus Linotype" w:cs="Lotus Linotype"/>
          <w:szCs w:val="32"/>
          <w:rtl/>
        </w:rPr>
        <w:t>أو من المصادر الأخرى.</w:t>
      </w:r>
    </w:p>
    <w:p w:rsidR="000E5978" w:rsidRDefault="000E5978" w:rsidP="002464E4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>ويشجع أولئك الذين يُستخدمون لجمع التبرعات على توقيع مدونة ا</w:t>
      </w:r>
      <w:r w:rsidR="00F462BD" w:rsidRPr="002464E4">
        <w:rPr>
          <w:rFonts w:ascii="Lotus Linotype" w:hAnsi="Lotus Linotype" w:cs="Lotus Linotype"/>
          <w:szCs w:val="32"/>
          <w:rtl/>
        </w:rPr>
        <w:t>لقواعد الأخلاقية والسلوك المهني</w:t>
      </w:r>
      <w:r w:rsidR="002464E4">
        <w:rPr>
          <w:rFonts w:ascii="Lotus Linotype" w:hAnsi="Lotus Linotype" w:cs="Lotus Linotype"/>
          <w:szCs w:val="32"/>
          <w:rtl/>
        </w:rPr>
        <w:t>.</w:t>
      </w:r>
    </w:p>
    <w:p w:rsidR="007E1045" w:rsidRPr="002464E4" w:rsidRDefault="007E1045" w:rsidP="002464E4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0E5978" w:rsidRPr="007E1045" w:rsidRDefault="007E1045" w:rsidP="00452993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textAlignment w:val="auto"/>
        <w:rPr>
          <w:rFonts w:ascii="Lotus Linotype" w:hAnsi="Lotus Linotype" w:cs="Lotus Linotype"/>
          <w:szCs w:val="32"/>
          <w:rtl/>
        </w:rPr>
      </w:pPr>
      <w:r w:rsidRPr="007E1045">
        <w:rPr>
          <w:rFonts w:ascii="Lotus Linotype" w:hAnsi="Lotus Linotype" w:cs="Lotus Linotype"/>
          <w:szCs w:val="32"/>
          <w:rtl/>
        </w:rPr>
        <w:t xml:space="preserve">اعتمد مجلس إدارة الجمعية هذه السياسة في الاجتماع رقم (12) بتاريخ 25/11/2019م وتحل هذه السياسة محل جميع سياسات </w:t>
      </w:r>
      <w:r>
        <w:rPr>
          <w:rFonts w:ascii="Lotus Linotype" w:hAnsi="Lotus Linotype" w:cs="Lotus Linotype" w:hint="cs"/>
          <w:szCs w:val="32"/>
          <w:rtl/>
        </w:rPr>
        <w:t>جمع التبرعات.</w:t>
      </w:r>
    </w:p>
    <w:p w:rsidR="0085461C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85461C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85461C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7E1045" w:rsidRDefault="007E1045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7E1045" w:rsidRDefault="007E1045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7E1045" w:rsidRDefault="007E1045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7E1045" w:rsidRDefault="007E1045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85461C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85461C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85461C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85461C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85461C" w:rsidRDefault="0085461C" w:rsidP="0085461C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>
        <w:rPr>
          <w:rFonts w:ascii="Sakkal Majalla" w:hAnsi="Sakkal Majalla" w:cs="محمد فنون متين 1" w:hint="cs"/>
          <w:sz w:val="32"/>
          <w:szCs w:val="32"/>
          <w:rtl/>
        </w:rPr>
        <w:t>نقر نحن أعضاء مجلس الإدارة على الاطلاع و اعتماد سياسة جمع التبرعات لتكون مرجعًا أساسيًا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للجمعية</w:t>
      </w:r>
    </w:p>
    <w:tbl>
      <w:tblPr>
        <w:tblpPr w:leftFromText="180" w:rightFromText="180" w:bottomFromText="160" w:vertAnchor="page" w:horzAnchor="margin" w:tblpY="3571"/>
        <w:bidiVisual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9"/>
        <w:gridCol w:w="2410"/>
      </w:tblGrid>
      <w:tr w:rsidR="0085461C" w:rsidTr="0085461C">
        <w:trPr>
          <w:trHeight w:val="55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إبراهيم النوفل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عبدالرحمن أبو نيان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 بن سعود المبارك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عبدالرحمن الشايع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  <w:tr w:rsidR="0085461C" w:rsidTr="0085461C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عبدالله بن عبدالرحمن الشايع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 w:rsidP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</w:rPr>
            </w:pPr>
          </w:p>
        </w:tc>
      </w:tr>
    </w:tbl>
    <w:p w:rsidR="0085461C" w:rsidRDefault="0085461C" w:rsidP="0085461C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85461C" w:rsidRDefault="0085461C" w:rsidP="0085461C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الموظفين على اطلاعنا وعلمنا بسياسة جمع التبرعات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:rsidR="0085461C" w:rsidRDefault="0085461C" w:rsidP="0085461C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5"/>
        <w:gridCol w:w="3080"/>
        <w:gridCol w:w="2888"/>
      </w:tblGrid>
      <w:tr w:rsidR="0085461C" w:rsidTr="0085461C">
        <w:tc>
          <w:tcPr>
            <w:tcW w:w="9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28"/>
                <w:szCs w:val="28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85461C" w:rsidTr="0085461C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85461C" w:rsidTr="0085461C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</w:p>
        </w:tc>
      </w:tr>
      <w:tr w:rsidR="0085461C" w:rsidTr="0085461C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</w:p>
        </w:tc>
      </w:tr>
      <w:tr w:rsidR="0085461C" w:rsidTr="0085461C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1C" w:rsidRDefault="0085461C">
            <w:pPr>
              <w:spacing w:line="256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</w:rPr>
            </w:pPr>
          </w:p>
        </w:tc>
      </w:tr>
    </w:tbl>
    <w:p w:rsidR="0085461C" w:rsidRDefault="0085461C" w:rsidP="0085461C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5461C" w:rsidRDefault="0085461C" w:rsidP="0085461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85461C" w:rsidRPr="002464E4" w:rsidRDefault="0085461C" w:rsidP="0045299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sectPr w:rsidR="0085461C" w:rsidRPr="002464E4" w:rsidSect="007E1045">
      <w:headerReference w:type="even" r:id="rId7"/>
      <w:footerReference w:type="even" r:id="rId8"/>
      <w:footerReference w:type="default" r:id="rId9"/>
      <w:endnotePr>
        <w:numFmt w:val="lowerLetter"/>
      </w:endnotePr>
      <w:pgSz w:w="11907" w:h="16840"/>
      <w:pgMar w:top="1135" w:right="1418" w:bottom="1440" w:left="1418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F2" w:rsidRDefault="00A059F2">
      <w:r>
        <w:separator/>
      </w:r>
    </w:p>
  </w:endnote>
  <w:endnote w:type="continuationSeparator" w:id="1">
    <w:p w:rsidR="00A059F2" w:rsidRDefault="00A05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0F4D18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A059F2">
    <w:pPr>
      <w:pStyle w:val="a6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0F4D18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1045">
      <w:rPr>
        <w:rStyle w:val="a4"/>
        <w:noProof/>
        <w:rtl/>
      </w:rPr>
      <w:t>2</w:t>
    </w:r>
    <w:r>
      <w:rPr>
        <w:rStyle w:val="a4"/>
      </w:rPr>
      <w:fldChar w:fldCharType="end"/>
    </w:r>
  </w:p>
  <w:p w:rsidR="00466071" w:rsidRDefault="00A059F2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F2" w:rsidRDefault="00A059F2">
      <w:r>
        <w:separator/>
      </w:r>
    </w:p>
  </w:footnote>
  <w:footnote w:type="continuationSeparator" w:id="1">
    <w:p w:rsidR="00A059F2" w:rsidRDefault="00A05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0F4D18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A059F2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A7425"/>
    <w:multiLevelType w:val="hybridMultilevel"/>
    <w:tmpl w:val="1A96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63CB2"/>
    <w:multiLevelType w:val="hybridMultilevel"/>
    <w:tmpl w:val="6E64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E5978"/>
    <w:rsid w:val="000F4D18"/>
    <w:rsid w:val="001904AA"/>
    <w:rsid w:val="00211C5C"/>
    <w:rsid w:val="002464E4"/>
    <w:rsid w:val="00363390"/>
    <w:rsid w:val="00452993"/>
    <w:rsid w:val="005A41EF"/>
    <w:rsid w:val="007171B1"/>
    <w:rsid w:val="007E1045"/>
    <w:rsid w:val="0085461C"/>
    <w:rsid w:val="008C7C39"/>
    <w:rsid w:val="00A059F2"/>
    <w:rsid w:val="00A65DBE"/>
    <w:rsid w:val="00BA1ED3"/>
    <w:rsid w:val="00C10336"/>
    <w:rsid w:val="00DD3C90"/>
    <w:rsid w:val="00F462BD"/>
    <w:rsid w:val="00F8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إدارة جمعية البر</cp:lastModifiedBy>
  <cp:revision>7</cp:revision>
  <cp:lastPrinted>2019-11-24T07:57:00Z</cp:lastPrinted>
  <dcterms:created xsi:type="dcterms:W3CDTF">2019-09-22T04:04:00Z</dcterms:created>
  <dcterms:modified xsi:type="dcterms:W3CDTF">2019-11-24T07:58:00Z</dcterms:modified>
</cp:coreProperties>
</file>